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Default="00C04B3E" w:rsidP="00C04B3E">
      <w:pPr>
        <w:spacing w:after="0" w:line="240" w:lineRule="auto"/>
        <w:rPr>
          <w:rFonts w:ascii="Century Gothic" w:hAnsi="Century Gothic"/>
          <w:b/>
          <w:sz w:val="24"/>
        </w:rPr>
      </w:pPr>
      <w:permStart w:id="528946641" w:edGrp="everyone"/>
      <w:r>
        <w:rPr>
          <w:rFonts w:ascii="Century Gothic" w:hAnsi="Century Gothic"/>
          <w:b/>
          <w:sz w:val="24"/>
        </w:rPr>
        <w:t>C.C. MAGISTRADOS INTEGRANTES DE LA SALA SUPERIOR</w:t>
      </w:r>
    </w:p>
    <w:p w:rsidR="00C04B3E" w:rsidRDefault="00C04B3E" w:rsidP="00C04B3E">
      <w:pPr>
        <w:spacing w:after="0" w:line="240" w:lineRule="auto"/>
        <w:rPr>
          <w:rFonts w:ascii="Century Gothic" w:hAnsi="Century Gothic"/>
          <w:b/>
          <w:sz w:val="24"/>
        </w:rPr>
      </w:pPr>
      <w:r>
        <w:rPr>
          <w:rFonts w:ascii="Century Gothic" w:hAnsi="Century Gothic"/>
          <w:b/>
          <w:sz w:val="24"/>
        </w:rPr>
        <w:t>DEL TRIBUNAL DE JUSTICIA ADMINISTRATIVA DEL ESTADO</w:t>
      </w:r>
    </w:p>
    <w:p w:rsidR="00C04B3E" w:rsidRDefault="00C04B3E" w:rsidP="00C04B3E">
      <w:pPr>
        <w:spacing w:after="0" w:line="240" w:lineRule="auto"/>
        <w:rPr>
          <w:rFonts w:ascii="Century Gothic" w:hAnsi="Century Gothic"/>
          <w:b/>
          <w:sz w:val="24"/>
        </w:rPr>
      </w:pPr>
      <w:r>
        <w:rPr>
          <w:rFonts w:ascii="Century Gothic" w:hAnsi="Century Gothic"/>
          <w:b/>
          <w:sz w:val="24"/>
        </w:rPr>
        <w:t>P R E S E N T E</w:t>
      </w:r>
    </w:p>
    <w:p w:rsidR="00C04B3E" w:rsidRDefault="00C04B3E" w:rsidP="00C04B3E">
      <w:pPr>
        <w:spacing w:after="0"/>
        <w:rPr>
          <w:rFonts w:ascii="Century Gothic" w:hAnsi="Century Gothic"/>
          <w:sz w:val="24"/>
        </w:rPr>
      </w:pPr>
    </w:p>
    <w:p w:rsidR="00C04B3E" w:rsidRDefault="00C04B3E" w:rsidP="00C86A80">
      <w:pPr>
        <w:spacing w:after="0" w:line="240" w:lineRule="auto"/>
        <w:jc w:val="both"/>
        <w:rPr>
          <w:rFonts w:ascii="Century Gothic" w:hAnsi="Century Gothic"/>
          <w:sz w:val="24"/>
        </w:rPr>
      </w:pPr>
      <w:r>
        <w:tab/>
      </w:r>
      <w:r>
        <w:tab/>
      </w:r>
      <w:r>
        <w:rPr>
          <w:rFonts w:ascii="Century Gothic" w:hAnsi="Century Gothic"/>
          <w:sz w:val="24"/>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6412A8">
        <w:rPr>
          <w:rFonts w:ascii="Century Gothic" w:hAnsi="Century Gothic"/>
          <w:b/>
          <w:sz w:val="24"/>
        </w:rPr>
        <w:t>Segunda</w:t>
      </w:r>
      <w:r>
        <w:rPr>
          <w:rFonts w:ascii="Century Gothic" w:hAnsi="Century Gothic"/>
          <w:b/>
          <w:sz w:val="24"/>
        </w:rPr>
        <w:t xml:space="preserve"> Sesión Extraordinaria</w:t>
      </w:r>
      <w:r w:rsidR="00AB0A0B">
        <w:rPr>
          <w:rFonts w:ascii="Century Gothic" w:hAnsi="Century Gothic"/>
          <w:sz w:val="24"/>
        </w:rPr>
        <w:t xml:space="preserve"> del año </w:t>
      </w:r>
      <w:bookmarkStart w:id="0" w:name="_GoBack"/>
      <w:bookmarkEnd w:id="0"/>
      <w:r>
        <w:rPr>
          <w:rFonts w:ascii="Century Gothic" w:hAnsi="Century Gothic"/>
          <w:sz w:val="24"/>
        </w:rPr>
        <w:t xml:space="preserve">2018 dos mil dieciocho, que tendrá verificativo a las </w:t>
      </w:r>
      <w:r w:rsidR="00173373">
        <w:rPr>
          <w:rFonts w:ascii="Century Gothic" w:hAnsi="Century Gothic"/>
          <w:b/>
          <w:sz w:val="24"/>
          <w:szCs w:val="24"/>
        </w:rPr>
        <w:t>14:00 cator</w:t>
      </w:r>
      <w:r>
        <w:rPr>
          <w:rFonts w:ascii="Century Gothic" w:hAnsi="Century Gothic"/>
          <w:b/>
          <w:sz w:val="24"/>
          <w:szCs w:val="24"/>
        </w:rPr>
        <w:t>ce</w:t>
      </w:r>
      <w:r>
        <w:rPr>
          <w:rFonts w:ascii="Century Gothic" w:hAnsi="Century Gothic"/>
          <w:b/>
          <w:sz w:val="28"/>
          <w:szCs w:val="28"/>
        </w:rPr>
        <w:t xml:space="preserve"> </w:t>
      </w:r>
      <w:r>
        <w:rPr>
          <w:rFonts w:ascii="Century Gothic" w:hAnsi="Century Gothic"/>
          <w:b/>
          <w:sz w:val="24"/>
        </w:rPr>
        <w:t xml:space="preserve">horas </w:t>
      </w:r>
      <w:r>
        <w:rPr>
          <w:rFonts w:ascii="Century Gothic" w:hAnsi="Century Gothic"/>
          <w:sz w:val="24"/>
        </w:rPr>
        <w:t>el día</w:t>
      </w:r>
      <w:r>
        <w:rPr>
          <w:rFonts w:ascii="Century Gothic" w:hAnsi="Century Gothic"/>
          <w:b/>
          <w:sz w:val="24"/>
        </w:rPr>
        <w:t xml:space="preserve"> </w:t>
      </w:r>
      <w:r w:rsidR="00173373">
        <w:rPr>
          <w:rFonts w:ascii="Century Gothic" w:hAnsi="Century Gothic"/>
          <w:b/>
          <w:sz w:val="24"/>
        </w:rPr>
        <w:t>14 catorce de febrero</w:t>
      </w:r>
      <w:r>
        <w:rPr>
          <w:rFonts w:ascii="Century Gothic" w:hAnsi="Century Gothic"/>
          <w:b/>
          <w:sz w:val="24"/>
        </w:rPr>
        <w:t xml:space="preserve"> </w:t>
      </w:r>
      <w:r>
        <w:rPr>
          <w:rFonts w:ascii="Century Gothic" w:hAnsi="Century Gothic"/>
          <w:sz w:val="24"/>
        </w:rPr>
        <w:t>del presente año, en el Salón de Plenos de nuestro edificio sede con el siguiente;</w:t>
      </w:r>
    </w:p>
    <w:p w:rsidR="00C04B3E" w:rsidRDefault="00C04B3E" w:rsidP="00C04B3E">
      <w:pPr>
        <w:spacing w:after="0" w:line="240" w:lineRule="atLeast"/>
        <w:jc w:val="center"/>
        <w:rPr>
          <w:rFonts w:ascii="Century Gothic" w:hAnsi="Century Gothic"/>
          <w:sz w:val="24"/>
        </w:rPr>
      </w:pPr>
    </w:p>
    <w:p w:rsidR="00C04B3E" w:rsidRDefault="00C04B3E" w:rsidP="00C04B3E">
      <w:pPr>
        <w:spacing w:after="0"/>
        <w:ind w:right="-57"/>
        <w:jc w:val="center"/>
        <w:outlineLvl w:val="0"/>
        <w:rPr>
          <w:rFonts w:ascii="Century Gothic" w:hAnsi="Century Gothic"/>
          <w:sz w:val="24"/>
        </w:rPr>
      </w:pPr>
      <w:r>
        <w:rPr>
          <w:rFonts w:ascii="Century Gothic" w:hAnsi="Century Gothic"/>
          <w:b/>
          <w:sz w:val="24"/>
        </w:rPr>
        <w:t>ORDEN DEL DÍA:</w:t>
      </w:r>
    </w:p>
    <w:p w:rsidR="00C04B3E" w:rsidRDefault="00C04B3E" w:rsidP="00C04B3E">
      <w:pPr>
        <w:spacing w:after="0"/>
        <w:jc w:val="both"/>
        <w:rPr>
          <w:rFonts w:ascii="Century Gothic" w:hAnsi="Century Gothic"/>
          <w:sz w:val="24"/>
        </w:rPr>
      </w:pPr>
    </w:p>
    <w:p w:rsidR="006412A8" w:rsidRPr="006412A8" w:rsidRDefault="006412A8" w:rsidP="006412A8">
      <w:pPr>
        <w:pStyle w:val="Sangradetextonormal"/>
        <w:numPr>
          <w:ilvl w:val="0"/>
          <w:numId w:val="2"/>
        </w:numPr>
        <w:tabs>
          <w:tab w:val="left" w:pos="284"/>
        </w:tabs>
        <w:ind w:left="357" w:hanging="357"/>
        <w:jc w:val="both"/>
        <w:rPr>
          <w:rFonts w:ascii="Century Gothic" w:hAnsi="Century Gothic"/>
          <w:b w:val="0"/>
          <w:sz w:val="24"/>
          <w:szCs w:val="24"/>
        </w:rPr>
      </w:pPr>
      <w:r w:rsidRPr="006412A8">
        <w:rPr>
          <w:rFonts w:ascii="Century Gothic" w:hAnsi="Century Gothic"/>
          <w:b w:val="0"/>
          <w:sz w:val="24"/>
          <w:szCs w:val="24"/>
        </w:rPr>
        <w:t xml:space="preserve">Lista de asistencia, constatación de quórum legal y declaratoria correspondiente; </w:t>
      </w:r>
    </w:p>
    <w:p w:rsidR="006412A8" w:rsidRPr="006412A8" w:rsidRDefault="006412A8" w:rsidP="006412A8">
      <w:pPr>
        <w:pStyle w:val="Sangradetextonormal"/>
        <w:numPr>
          <w:ilvl w:val="0"/>
          <w:numId w:val="2"/>
        </w:numPr>
        <w:ind w:left="357" w:hanging="357"/>
        <w:jc w:val="both"/>
        <w:rPr>
          <w:rFonts w:ascii="Century Gothic" w:hAnsi="Century Gothic"/>
          <w:b w:val="0"/>
          <w:sz w:val="24"/>
          <w:szCs w:val="24"/>
        </w:rPr>
      </w:pPr>
      <w:r w:rsidRPr="006412A8">
        <w:rPr>
          <w:rFonts w:ascii="Century Gothic" w:hAnsi="Century Gothic"/>
          <w:b w:val="0"/>
          <w:sz w:val="24"/>
          <w:szCs w:val="24"/>
        </w:rPr>
        <w:t>Aprobación del Orden del Día;</w:t>
      </w:r>
    </w:p>
    <w:p w:rsidR="006412A8" w:rsidRPr="006412A8" w:rsidRDefault="006412A8" w:rsidP="006412A8">
      <w:pPr>
        <w:pStyle w:val="Sangradetextonormal"/>
        <w:numPr>
          <w:ilvl w:val="0"/>
          <w:numId w:val="2"/>
        </w:numPr>
        <w:ind w:left="357" w:hanging="357"/>
        <w:jc w:val="both"/>
        <w:rPr>
          <w:rFonts w:ascii="Century Gothic" w:hAnsi="Century Gothic"/>
          <w:b w:val="0"/>
          <w:sz w:val="24"/>
          <w:szCs w:val="24"/>
        </w:rPr>
      </w:pPr>
      <w:r w:rsidRPr="006412A8">
        <w:rPr>
          <w:rFonts w:ascii="Century Gothic" w:hAnsi="Century Gothic"/>
          <w:b w:val="0"/>
          <w:sz w:val="24"/>
          <w:szCs w:val="24"/>
        </w:rPr>
        <w:t xml:space="preserve">Recepción del oficio DPL-1598-LXI-2017, suscrito por el Secretario General de Acuerdos del Congreso del Estado de Jalisco, mediante el cual hace del conocimiento que en Acuerdo Legislativo 1595-LXI-2017, se designó al Licenciado Jesús  Jiménez Cázares, como Titular del Órgano Interno de Control del Tribunal de Justicia Administrativa del Estado de Jalisco, por el periodo de cuatro años, con efectos a partir del día primero de enero del año 2018 dos mil dieciocho. </w:t>
      </w:r>
    </w:p>
    <w:p w:rsidR="006412A8" w:rsidRPr="006412A8" w:rsidRDefault="006412A8" w:rsidP="006412A8">
      <w:pPr>
        <w:pStyle w:val="Sangradetextonormal"/>
        <w:numPr>
          <w:ilvl w:val="0"/>
          <w:numId w:val="2"/>
        </w:numPr>
        <w:ind w:left="357" w:hanging="357"/>
        <w:jc w:val="both"/>
        <w:rPr>
          <w:rFonts w:ascii="Century Gothic" w:hAnsi="Century Gothic"/>
          <w:b w:val="0"/>
          <w:sz w:val="24"/>
          <w:szCs w:val="24"/>
        </w:rPr>
      </w:pPr>
      <w:r w:rsidRPr="006412A8">
        <w:rPr>
          <w:rFonts w:ascii="Century Gothic" w:hAnsi="Century Gothic"/>
          <w:b w:val="0"/>
          <w:sz w:val="24"/>
          <w:szCs w:val="24"/>
        </w:rPr>
        <w:t>Recepción del oficio número 1480/2018 suscrito por la Secretario de Acuerdos del Sexto Tribunal Colegiado en Materia Administrativa del Tercer Circuito, relativo al Amparo Directo 216/2017 recepcionado ante oficialía de partes de este Órgano  Jurisdiccional el día 8 ocho de Febrero de la presente anualidad.</w:t>
      </w:r>
    </w:p>
    <w:p w:rsidR="006412A8" w:rsidRPr="006412A8" w:rsidRDefault="006412A8" w:rsidP="006412A8">
      <w:pPr>
        <w:numPr>
          <w:ilvl w:val="0"/>
          <w:numId w:val="2"/>
        </w:numPr>
        <w:spacing w:after="0" w:line="240" w:lineRule="auto"/>
        <w:jc w:val="both"/>
        <w:rPr>
          <w:rFonts w:ascii="Century Gothic" w:hAnsi="Century Gothic"/>
          <w:sz w:val="24"/>
          <w:szCs w:val="24"/>
        </w:rPr>
      </w:pPr>
      <w:r w:rsidRPr="006412A8">
        <w:rPr>
          <w:rFonts w:ascii="Century Gothic" w:hAnsi="Century Gothic"/>
          <w:sz w:val="24"/>
          <w:szCs w:val="24"/>
        </w:rPr>
        <w:t>Acuerdo de suplencia a favor de Secretario Proyectista de Sala Superior, Fabián Villaseñor Rivera, para cubrir la ausencia del titular de la Magistratura vacante de esta Sala Superior, para cumplir con la resolución de la autoridad judicial federal señalada en el punto que antecede, conforme a lo dispuesto por los artículos 7 numeral 2, 8 numeral 1 fracción VI, 14 numerales 1 y 2, y 19 de la Ley Orgánica del Tribunal de Justicia Administrativa del Estado de Jalisco.</w:t>
      </w:r>
    </w:p>
    <w:p w:rsidR="006412A8" w:rsidRPr="00494319" w:rsidRDefault="006412A8" w:rsidP="006412A8">
      <w:pPr>
        <w:pStyle w:val="Sangradetextonormal"/>
        <w:numPr>
          <w:ilvl w:val="0"/>
          <w:numId w:val="2"/>
        </w:numPr>
        <w:ind w:left="357" w:hanging="357"/>
        <w:jc w:val="both"/>
        <w:rPr>
          <w:rFonts w:ascii="Century Gothic" w:hAnsi="Century Gothic"/>
          <w:b w:val="0"/>
          <w:szCs w:val="26"/>
        </w:rPr>
      </w:pPr>
      <w:r w:rsidRPr="006412A8">
        <w:rPr>
          <w:rFonts w:ascii="Century Gothic" w:hAnsi="Century Gothic"/>
          <w:b w:val="0"/>
          <w:sz w:val="24"/>
          <w:szCs w:val="24"/>
        </w:rPr>
        <w:t>Análisis, discusión y en su caso aprobación del proyecto de sentencia de Engrose del expediente Pleno 396/2016 Recurso de Apelación derivado del Juicio Administrativo 484/2014 del índice de la Segunda Sala Unitaria del Tribunal de Justicia Administrativa del Estado, en cumplimiento a la Ejecutoria de Amparo Directo número 216/2017, del Sexto Tribunal Colegiado en Materia Administrativa del Tercer Circuito.</w:t>
      </w:r>
      <w:r w:rsidRPr="00494319">
        <w:rPr>
          <w:rFonts w:ascii="Century Gothic" w:hAnsi="Century Gothic"/>
          <w:b w:val="0"/>
          <w:szCs w:val="26"/>
        </w:rPr>
        <w:t xml:space="preserve"> </w:t>
      </w:r>
    </w:p>
    <w:p w:rsidR="00C04B3E" w:rsidRPr="006412A8" w:rsidRDefault="00C04B3E" w:rsidP="00C04B3E">
      <w:pPr>
        <w:spacing w:after="0"/>
        <w:rPr>
          <w:rFonts w:ascii="Century Gothic" w:hAnsi="Century Gothic"/>
          <w:sz w:val="24"/>
          <w:lang w:val="es-ES_tradnl"/>
        </w:rPr>
      </w:pPr>
    </w:p>
    <w:p w:rsidR="00C04B3E" w:rsidRDefault="00C04B3E" w:rsidP="00C04B3E">
      <w:pPr>
        <w:spacing w:after="0"/>
        <w:rPr>
          <w:rFonts w:ascii="Century Gothic" w:hAnsi="Century Gothic"/>
          <w:sz w:val="24"/>
          <w:lang w:val="es-ES"/>
        </w:rPr>
      </w:pPr>
      <w:r>
        <w:rPr>
          <w:rFonts w:ascii="Century Gothic" w:hAnsi="Century Gothic"/>
          <w:sz w:val="24"/>
        </w:rPr>
        <w:tab/>
      </w:r>
      <w:r>
        <w:rPr>
          <w:rFonts w:ascii="Century Gothic" w:hAnsi="Century Gothic"/>
          <w:sz w:val="24"/>
        </w:rPr>
        <w:tab/>
        <w:t xml:space="preserve">Sin otro particular  me reitero su atento y Seguro Servidor. </w:t>
      </w:r>
    </w:p>
    <w:p w:rsidR="00C04B3E" w:rsidRDefault="00C04B3E" w:rsidP="00C04B3E">
      <w:pPr>
        <w:spacing w:after="0"/>
        <w:rPr>
          <w:rFonts w:ascii="Century Gothic" w:hAnsi="Century Gothic"/>
          <w:sz w:val="24"/>
        </w:rPr>
      </w:pPr>
      <w:r>
        <w:rPr>
          <w:rFonts w:ascii="Century Gothic" w:hAnsi="Century Gothic"/>
          <w:sz w:val="24"/>
        </w:rPr>
        <w:tab/>
      </w:r>
      <w:r>
        <w:rPr>
          <w:rFonts w:ascii="Century Gothic" w:hAnsi="Century Gothic"/>
          <w:sz w:val="24"/>
        </w:rPr>
        <w:tab/>
      </w:r>
    </w:p>
    <w:p w:rsidR="00C04B3E" w:rsidRPr="00C86A80" w:rsidRDefault="00C04B3E" w:rsidP="00C86A80">
      <w:pPr>
        <w:pStyle w:val="Ttulo5"/>
        <w:spacing w:line="240" w:lineRule="auto"/>
        <w:jc w:val="center"/>
        <w:rPr>
          <w:rFonts w:ascii="Century Gothic" w:hAnsi="Century Gothic"/>
          <w:b/>
          <w:color w:val="auto"/>
          <w:sz w:val="24"/>
        </w:rPr>
      </w:pPr>
      <w:r w:rsidRPr="00C86A80">
        <w:rPr>
          <w:rFonts w:ascii="Century Gothic" w:hAnsi="Century Gothic"/>
          <w:b/>
          <w:color w:val="auto"/>
          <w:sz w:val="24"/>
        </w:rPr>
        <w:t>A T E N T A M E N T E</w:t>
      </w:r>
    </w:p>
    <w:p w:rsidR="00C04B3E" w:rsidRDefault="006412A8" w:rsidP="00C86A80">
      <w:pPr>
        <w:spacing w:after="0" w:line="240" w:lineRule="auto"/>
        <w:jc w:val="center"/>
        <w:rPr>
          <w:rFonts w:ascii="Century Gothic" w:hAnsi="Century Gothic"/>
          <w:b/>
          <w:sz w:val="24"/>
        </w:rPr>
      </w:pPr>
      <w:r>
        <w:rPr>
          <w:rFonts w:ascii="Century Gothic" w:hAnsi="Century Gothic"/>
          <w:b/>
          <w:sz w:val="24"/>
        </w:rPr>
        <w:t>GUADALAJARA, JALISCO, 13 DE FEBRERO</w:t>
      </w:r>
      <w:r w:rsidR="00C86A80">
        <w:rPr>
          <w:rFonts w:ascii="Century Gothic" w:hAnsi="Century Gothic"/>
          <w:b/>
          <w:sz w:val="24"/>
        </w:rPr>
        <w:t xml:space="preserve"> DE 2018</w:t>
      </w:r>
      <w:r w:rsidR="00C04B3E">
        <w:rPr>
          <w:rFonts w:ascii="Century Gothic" w:hAnsi="Century Gothic"/>
          <w:b/>
          <w:sz w:val="24"/>
        </w:rPr>
        <w:t xml:space="preserve"> </w:t>
      </w:r>
    </w:p>
    <w:p w:rsidR="00C86A80" w:rsidRDefault="00C04B3E" w:rsidP="00C86A80">
      <w:pPr>
        <w:spacing w:after="0" w:line="240" w:lineRule="auto"/>
        <w:jc w:val="center"/>
        <w:rPr>
          <w:rFonts w:ascii="Century Gothic" w:hAnsi="Century Gothic"/>
          <w:b/>
          <w:sz w:val="24"/>
        </w:rPr>
      </w:pPr>
      <w:r>
        <w:rPr>
          <w:rFonts w:ascii="Century Gothic" w:hAnsi="Century Gothic"/>
          <w:b/>
          <w:sz w:val="24"/>
        </w:rPr>
        <w:t xml:space="preserve">EL PRESIDENTE </w:t>
      </w:r>
      <w:r w:rsidR="00C86A80">
        <w:rPr>
          <w:rFonts w:ascii="Century Gothic" w:hAnsi="Century Gothic"/>
          <w:b/>
          <w:sz w:val="24"/>
        </w:rPr>
        <w:t xml:space="preserve">DE LA SALA SUPERIOR </w:t>
      </w:r>
      <w:r>
        <w:rPr>
          <w:rFonts w:ascii="Century Gothic" w:hAnsi="Century Gothic"/>
          <w:b/>
          <w:sz w:val="24"/>
        </w:rPr>
        <w:t xml:space="preserve">DEL TRIBUNAL DE </w:t>
      </w:r>
    </w:p>
    <w:p w:rsidR="00C04B3E" w:rsidRDefault="00C04B3E" w:rsidP="00C86A80">
      <w:pPr>
        <w:spacing w:after="0" w:line="240" w:lineRule="auto"/>
        <w:jc w:val="center"/>
        <w:rPr>
          <w:rFonts w:ascii="Century Gothic" w:hAnsi="Century Gothic"/>
          <w:b/>
          <w:sz w:val="24"/>
        </w:rPr>
      </w:pPr>
      <w:r>
        <w:rPr>
          <w:rFonts w:ascii="Century Gothic" w:hAnsi="Century Gothic"/>
          <w:b/>
          <w:sz w:val="24"/>
        </w:rPr>
        <w:t>JUSTICIA ADMINISTRATIVA DEL ESTADO</w:t>
      </w:r>
    </w:p>
    <w:p w:rsidR="00C04B3E" w:rsidRDefault="00C04B3E" w:rsidP="00C04B3E">
      <w:pPr>
        <w:spacing w:after="0"/>
        <w:rPr>
          <w:rFonts w:ascii="Times New Roman" w:hAnsi="Times New Roman"/>
          <w:sz w:val="20"/>
        </w:rPr>
      </w:pPr>
    </w:p>
    <w:p w:rsidR="00173373" w:rsidRDefault="00173373" w:rsidP="00C04B3E">
      <w:pPr>
        <w:spacing w:after="0"/>
      </w:pPr>
    </w:p>
    <w:p w:rsidR="00C04B3E" w:rsidRDefault="00C04B3E" w:rsidP="00C04B3E">
      <w:pPr>
        <w:spacing w:after="0"/>
      </w:pPr>
    </w:p>
    <w:p w:rsidR="00E823F1" w:rsidRPr="006412A8" w:rsidRDefault="00C04B3E" w:rsidP="006412A8">
      <w:pPr>
        <w:spacing w:after="0"/>
        <w:jc w:val="center"/>
      </w:pPr>
      <w:r>
        <w:rPr>
          <w:rFonts w:ascii="Century Gothic" w:hAnsi="Century Gothic"/>
          <w:b/>
          <w:sz w:val="24"/>
        </w:rPr>
        <w:t xml:space="preserve">MAGISTRADO </w:t>
      </w:r>
      <w:r w:rsidR="00EF78D7">
        <w:rPr>
          <w:rFonts w:ascii="Century Gothic" w:hAnsi="Century Gothic"/>
          <w:b/>
          <w:sz w:val="24"/>
        </w:rPr>
        <w:t>AVELINO BRAVO CACHO</w:t>
      </w:r>
      <w:permEnd w:id="528946641"/>
    </w:p>
    <w:sectPr w:rsidR="00E823F1" w:rsidRPr="006412A8"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E74FD"/>
    <w:rsid w:val="00251020"/>
    <w:rsid w:val="00260B52"/>
    <w:rsid w:val="002C4126"/>
    <w:rsid w:val="00322CFC"/>
    <w:rsid w:val="003622D5"/>
    <w:rsid w:val="00365EB5"/>
    <w:rsid w:val="003C04C0"/>
    <w:rsid w:val="0044403D"/>
    <w:rsid w:val="00471956"/>
    <w:rsid w:val="00474DF6"/>
    <w:rsid w:val="00485D9E"/>
    <w:rsid w:val="004A0E07"/>
    <w:rsid w:val="004B1312"/>
    <w:rsid w:val="00534227"/>
    <w:rsid w:val="00573F42"/>
    <w:rsid w:val="00576C4D"/>
    <w:rsid w:val="005B57D7"/>
    <w:rsid w:val="005C7239"/>
    <w:rsid w:val="006061FC"/>
    <w:rsid w:val="006412A8"/>
    <w:rsid w:val="006C4524"/>
    <w:rsid w:val="006E5155"/>
    <w:rsid w:val="006E56D6"/>
    <w:rsid w:val="00744890"/>
    <w:rsid w:val="007469F0"/>
    <w:rsid w:val="00790F37"/>
    <w:rsid w:val="007F5003"/>
    <w:rsid w:val="0080049F"/>
    <w:rsid w:val="008212B2"/>
    <w:rsid w:val="0089272B"/>
    <w:rsid w:val="008C223C"/>
    <w:rsid w:val="008E3889"/>
    <w:rsid w:val="0094673F"/>
    <w:rsid w:val="009C10F1"/>
    <w:rsid w:val="009E4510"/>
    <w:rsid w:val="00A044CD"/>
    <w:rsid w:val="00A10426"/>
    <w:rsid w:val="00A54A7A"/>
    <w:rsid w:val="00A55F10"/>
    <w:rsid w:val="00A71209"/>
    <w:rsid w:val="00A92F9A"/>
    <w:rsid w:val="00AB0A0B"/>
    <w:rsid w:val="00B0037A"/>
    <w:rsid w:val="00B25977"/>
    <w:rsid w:val="00B331EA"/>
    <w:rsid w:val="00B53764"/>
    <w:rsid w:val="00BE1BEF"/>
    <w:rsid w:val="00C04B3E"/>
    <w:rsid w:val="00C5626F"/>
    <w:rsid w:val="00C86A80"/>
    <w:rsid w:val="00C97A46"/>
    <w:rsid w:val="00CE1DD5"/>
    <w:rsid w:val="00D00CF2"/>
    <w:rsid w:val="00D43433"/>
    <w:rsid w:val="00D47A22"/>
    <w:rsid w:val="00D535DB"/>
    <w:rsid w:val="00D642A4"/>
    <w:rsid w:val="00DC0974"/>
    <w:rsid w:val="00E1481D"/>
    <w:rsid w:val="00E823F1"/>
    <w:rsid w:val="00E93327"/>
    <w:rsid w:val="00EA1E10"/>
    <w:rsid w:val="00EB67BB"/>
    <w:rsid w:val="00EB6AAB"/>
    <w:rsid w:val="00EF78D7"/>
    <w:rsid w:val="00F35D45"/>
    <w:rsid w:val="00F45436"/>
    <w:rsid w:val="00F8374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75D4-9CA6-439A-9E65-91ECA91A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2223</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3</cp:revision>
  <cp:lastPrinted>2018-01-22T21:04:00Z</cp:lastPrinted>
  <dcterms:created xsi:type="dcterms:W3CDTF">2018-06-19T15:52:00Z</dcterms:created>
  <dcterms:modified xsi:type="dcterms:W3CDTF">2018-08-03T19:51:00Z</dcterms:modified>
</cp:coreProperties>
</file>